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1F77" w14:textId="77777777" w:rsidR="003B7941" w:rsidRPr="005E02FA" w:rsidRDefault="002D0769">
      <w:pPr>
        <w:rPr>
          <w:rFonts w:ascii="Verdana" w:hAnsi="Verdana"/>
          <w:u w:val="single"/>
        </w:rPr>
      </w:pPr>
      <w:r w:rsidRPr="005E02FA">
        <w:rPr>
          <w:rFonts w:ascii="Verdana" w:hAnsi="Verdana"/>
          <w:u w:val="single"/>
        </w:rPr>
        <w:t>ELVIS Meeting 1</w:t>
      </w:r>
      <w:r w:rsidRPr="005E02FA">
        <w:rPr>
          <w:rFonts w:ascii="Verdana" w:hAnsi="Verdana"/>
          <w:u w:val="single"/>
          <w:vertAlign w:val="superscript"/>
        </w:rPr>
        <w:t>st</w:t>
      </w:r>
      <w:r w:rsidRPr="005E02FA">
        <w:rPr>
          <w:rFonts w:ascii="Verdana" w:hAnsi="Verdana"/>
          <w:u w:val="single"/>
        </w:rPr>
        <w:t xml:space="preserve"> March 2023</w:t>
      </w:r>
    </w:p>
    <w:p w14:paraId="2BD31C8E" w14:textId="57092404" w:rsidR="002D0769" w:rsidRDefault="002D0769" w:rsidP="002D076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E02FA">
        <w:rPr>
          <w:rFonts w:ascii="Verdana" w:hAnsi="Verdana"/>
          <w:u w:val="single"/>
        </w:rPr>
        <w:t>Clubs represented</w:t>
      </w:r>
      <w:r w:rsidRPr="005E02FA">
        <w:rPr>
          <w:rFonts w:ascii="Verdana" w:hAnsi="Verdana"/>
        </w:rPr>
        <w:t xml:space="preserve"> –Dagenham 88, Barking RR, Havering 90</w:t>
      </w:r>
      <w:r w:rsidR="001F0998">
        <w:rPr>
          <w:rFonts w:ascii="Verdana" w:hAnsi="Verdana"/>
        </w:rPr>
        <w:t>J</w:t>
      </w:r>
      <w:r w:rsidRPr="005E02FA">
        <w:rPr>
          <w:rFonts w:ascii="Verdana" w:hAnsi="Verdana"/>
        </w:rPr>
        <w:t>, Orion Harriers, East London Runners, East End R</w:t>
      </w:r>
      <w:r w:rsidR="001F0998">
        <w:rPr>
          <w:rFonts w:ascii="Verdana" w:hAnsi="Verdana"/>
        </w:rPr>
        <w:t>oad Runners</w:t>
      </w:r>
      <w:r w:rsidRPr="005E02FA">
        <w:rPr>
          <w:rFonts w:ascii="Verdana" w:hAnsi="Verdana"/>
        </w:rPr>
        <w:t xml:space="preserve">, Eton Manor </w:t>
      </w:r>
      <w:r w:rsidR="001F0998">
        <w:rPr>
          <w:rFonts w:ascii="Verdana" w:hAnsi="Verdana"/>
        </w:rPr>
        <w:t xml:space="preserve"> AC, Harold Wood RC </w:t>
      </w:r>
      <w:r w:rsidRPr="005E02FA">
        <w:rPr>
          <w:rFonts w:ascii="Verdana" w:hAnsi="Verdana"/>
        </w:rPr>
        <w:t xml:space="preserve">and IAC. </w:t>
      </w:r>
    </w:p>
    <w:p w14:paraId="14B790A9" w14:textId="77777777" w:rsidR="00F50A49" w:rsidRPr="00F50A49" w:rsidRDefault="00F50A49" w:rsidP="00F50A49">
      <w:pPr>
        <w:rPr>
          <w:rFonts w:ascii="Verdana" w:hAnsi="Verdana"/>
        </w:rPr>
      </w:pPr>
    </w:p>
    <w:p w14:paraId="5CFB4508" w14:textId="76C501E0" w:rsidR="002D0769" w:rsidRDefault="002D0769" w:rsidP="002D0769">
      <w:pPr>
        <w:pStyle w:val="ListParagraph"/>
        <w:numPr>
          <w:ilvl w:val="0"/>
          <w:numId w:val="1"/>
        </w:numPr>
        <w:rPr>
          <w:rFonts w:ascii="Verdana" w:hAnsi="Verdana"/>
          <w:u w:val="single"/>
        </w:rPr>
      </w:pPr>
      <w:r w:rsidRPr="005E02FA">
        <w:rPr>
          <w:rFonts w:ascii="Verdana" w:hAnsi="Verdana"/>
          <w:u w:val="single"/>
        </w:rPr>
        <w:t>Race Dates</w:t>
      </w:r>
    </w:p>
    <w:p w14:paraId="530D5765" w14:textId="77777777" w:rsidR="00F50A49" w:rsidRPr="00F50A49" w:rsidRDefault="00F50A49" w:rsidP="00F50A49">
      <w:pPr>
        <w:pStyle w:val="ListParagraph"/>
        <w:rPr>
          <w:rFonts w:ascii="Verdana" w:hAnsi="Verdana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764"/>
        <w:gridCol w:w="1724"/>
        <w:gridCol w:w="1755"/>
        <w:gridCol w:w="1718"/>
      </w:tblGrid>
      <w:tr w:rsidR="00FD6301" w14:paraId="7C420F7A" w14:textId="77777777" w:rsidTr="00F50A49">
        <w:tc>
          <w:tcPr>
            <w:tcW w:w="1848" w:type="dxa"/>
          </w:tcPr>
          <w:p w14:paraId="673CB2AF" w14:textId="77777777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</w:p>
        </w:tc>
        <w:tc>
          <w:tcPr>
            <w:tcW w:w="1848" w:type="dxa"/>
          </w:tcPr>
          <w:p w14:paraId="1E9FCF8C" w14:textId="090FF256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Club</w:t>
            </w:r>
          </w:p>
        </w:tc>
        <w:tc>
          <w:tcPr>
            <w:tcW w:w="1848" w:type="dxa"/>
          </w:tcPr>
          <w:p w14:paraId="73E9FDE1" w14:textId="247FD6BD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 xml:space="preserve">Date </w:t>
            </w:r>
          </w:p>
        </w:tc>
        <w:tc>
          <w:tcPr>
            <w:tcW w:w="1849" w:type="dxa"/>
          </w:tcPr>
          <w:p w14:paraId="72BDA0A3" w14:textId="70430352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Location</w:t>
            </w:r>
          </w:p>
        </w:tc>
        <w:tc>
          <w:tcPr>
            <w:tcW w:w="1849" w:type="dxa"/>
          </w:tcPr>
          <w:p w14:paraId="6FC88FD0" w14:textId="08BE563C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Distance</w:t>
            </w:r>
          </w:p>
        </w:tc>
      </w:tr>
      <w:tr w:rsidR="00FD6301" w14:paraId="6D994426" w14:textId="77777777" w:rsidTr="00F50A49">
        <w:tc>
          <w:tcPr>
            <w:tcW w:w="1848" w:type="dxa"/>
          </w:tcPr>
          <w:p w14:paraId="0D58B156" w14:textId="08FEE336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1</w:t>
            </w:r>
          </w:p>
        </w:tc>
        <w:tc>
          <w:tcPr>
            <w:tcW w:w="1848" w:type="dxa"/>
          </w:tcPr>
          <w:p w14:paraId="1E97E704" w14:textId="27B5F605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Dagenham 88</w:t>
            </w:r>
          </w:p>
        </w:tc>
        <w:tc>
          <w:tcPr>
            <w:tcW w:w="1848" w:type="dxa"/>
          </w:tcPr>
          <w:p w14:paraId="448655D3" w14:textId="5EDE135D" w:rsidR="00F50A49" w:rsidRDefault="00C1513C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24</w:t>
            </w:r>
            <w:r w:rsidRPr="00F50A49">
              <w:rPr>
                <w:rFonts w:ascii="Verdana" w:hAnsi="Verdana"/>
                <w:vertAlign w:val="superscript"/>
              </w:rPr>
              <w:t>th</w:t>
            </w:r>
            <w:r w:rsidRPr="00F50A49">
              <w:rPr>
                <w:rFonts w:ascii="Verdana" w:hAnsi="Verdana"/>
              </w:rPr>
              <w:t xml:space="preserve"> May 7.30pm</w:t>
            </w:r>
          </w:p>
        </w:tc>
        <w:tc>
          <w:tcPr>
            <w:tcW w:w="1849" w:type="dxa"/>
          </w:tcPr>
          <w:p w14:paraId="70976387" w14:textId="1B41C7E4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Eastbrook  End </w:t>
            </w:r>
            <w:r>
              <w:rPr>
                <w:rFonts w:ascii="Verdana" w:hAnsi="Verdana"/>
              </w:rPr>
              <w:t xml:space="preserve">Country </w:t>
            </w:r>
            <w:r w:rsidRPr="00F50A49">
              <w:rPr>
                <w:rFonts w:ascii="Verdana" w:hAnsi="Verdana"/>
              </w:rPr>
              <w:t>Park</w:t>
            </w:r>
          </w:p>
        </w:tc>
        <w:tc>
          <w:tcPr>
            <w:tcW w:w="1849" w:type="dxa"/>
          </w:tcPr>
          <w:p w14:paraId="7AD2371D" w14:textId="2E25B6F5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 miles ish</w:t>
            </w:r>
          </w:p>
        </w:tc>
      </w:tr>
      <w:tr w:rsidR="00FD6301" w14:paraId="5F31BFD9" w14:textId="77777777" w:rsidTr="00F50A49">
        <w:tc>
          <w:tcPr>
            <w:tcW w:w="1848" w:type="dxa"/>
          </w:tcPr>
          <w:p w14:paraId="2BD8664F" w14:textId="355F56ED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2</w:t>
            </w:r>
          </w:p>
        </w:tc>
        <w:tc>
          <w:tcPr>
            <w:tcW w:w="1848" w:type="dxa"/>
          </w:tcPr>
          <w:p w14:paraId="27D9ABF5" w14:textId="00CD4AC7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Havering 90J   </w:t>
            </w:r>
          </w:p>
        </w:tc>
        <w:tc>
          <w:tcPr>
            <w:tcW w:w="1848" w:type="dxa"/>
          </w:tcPr>
          <w:p w14:paraId="64A6A5E0" w14:textId="6D6C9007" w:rsidR="00F50A49" w:rsidRDefault="00C1513C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6</w:t>
            </w:r>
            <w:r w:rsidRPr="00F50A49">
              <w:rPr>
                <w:rFonts w:ascii="Verdana" w:hAnsi="Verdana"/>
                <w:vertAlign w:val="superscript"/>
              </w:rPr>
              <w:t>th</w:t>
            </w:r>
            <w:r w:rsidRPr="00F50A49">
              <w:rPr>
                <w:rFonts w:ascii="Verdana" w:hAnsi="Verdana"/>
              </w:rPr>
              <w:t xml:space="preserve"> June 7.30pm</w:t>
            </w:r>
          </w:p>
        </w:tc>
        <w:tc>
          <w:tcPr>
            <w:tcW w:w="1849" w:type="dxa"/>
          </w:tcPr>
          <w:p w14:paraId="68367457" w14:textId="3C019F0F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Raphael’s Park                   </w:t>
            </w:r>
          </w:p>
        </w:tc>
        <w:tc>
          <w:tcPr>
            <w:tcW w:w="1849" w:type="dxa"/>
          </w:tcPr>
          <w:p w14:paraId="0C1A1203" w14:textId="0B52FDE7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 xml:space="preserve">5 miles </w:t>
            </w:r>
          </w:p>
        </w:tc>
      </w:tr>
      <w:tr w:rsidR="00FD6301" w14:paraId="330415C9" w14:textId="77777777" w:rsidTr="00F50A49">
        <w:tc>
          <w:tcPr>
            <w:tcW w:w="1848" w:type="dxa"/>
          </w:tcPr>
          <w:p w14:paraId="1299E1F8" w14:textId="25968071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3</w:t>
            </w:r>
          </w:p>
        </w:tc>
        <w:tc>
          <w:tcPr>
            <w:tcW w:w="1848" w:type="dxa"/>
          </w:tcPr>
          <w:p w14:paraId="347E9D6B" w14:textId="729AC8D0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East End RR  </w:t>
            </w:r>
          </w:p>
        </w:tc>
        <w:tc>
          <w:tcPr>
            <w:tcW w:w="1848" w:type="dxa"/>
          </w:tcPr>
          <w:p w14:paraId="7869DFCB" w14:textId="7B48A1C7" w:rsidR="00F50A49" w:rsidRDefault="00C1513C" w:rsidP="00C1513C">
            <w:pPr>
              <w:pStyle w:val="ListParagraph"/>
              <w:ind w:hanging="72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tbc</w:t>
            </w:r>
            <w:r w:rsidRPr="00F50A49">
              <w:rPr>
                <w:rFonts w:ascii="Verdana" w:hAnsi="Verdana"/>
              </w:rPr>
              <w:t xml:space="preserve">    </w:t>
            </w:r>
          </w:p>
        </w:tc>
        <w:tc>
          <w:tcPr>
            <w:tcW w:w="1849" w:type="dxa"/>
          </w:tcPr>
          <w:p w14:paraId="10BB6B5B" w14:textId="5CE1859B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Olympic Park                      </w:t>
            </w:r>
          </w:p>
        </w:tc>
        <w:tc>
          <w:tcPr>
            <w:tcW w:w="1849" w:type="dxa"/>
          </w:tcPr>
          <w:p w14:paraId="0112383C" w14:textId="6C8C0EA3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5k</w:t>
            </w:r>
          </w:p>
        </w:tc>
      </w:tr>
      <w:tr w:rsidR="00FD6301" w14:paraId="0A7324EB" w14:textId="77777777" w:rsidTr="00F50A49">
        <w:tc>
          <w:tcPr>
            <w:tcW w:w="1848" w:type="dxa"/>
          </w:tcPr>
          <w:p w14:paraId="3EC49E81" w14:textId="19CA2753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4</w:t>
            </w:r>
          </w:p>
        </w:tc>
        <w:tc>
          <w:tcPr>
            <w:tcW w:w="1848" w:type="dxa"/>
          </w:tcPr>
          <w:p w14:paraId="1801A214" w14:textId="4BFF1B5C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IAC</w:t>
            </w:r>
          </w:p>
        </w:tc>
        <w:tc>
          <w:tcPr>
            <w:tcW w:w="1848" w:type="dxa"/>
          </w:tcPr>
          <w:p w14:paraId="11B3A7F2" w14:textId="01316EED" w:rsidR="00F50A49" w:rsidRDefault="00C1513C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5</w:t>
            </w:r>
            <w:r w:rsidRPr="00F50A49">
              <w:rPr>
                <w:rFonts w:ascii="Verdana" w:hAnsi="Verdana"/>
                <w:vertAlign w:val="superscript"/>
              </w:rPr>
              <w:t>th</w:t>
            </w:r>
            <w:r w:rsidRPr="00F50A49">
              <w:rPr>
                <w:rFonts w:ascii="Verdana" w:hAnsi="Verdana"/>
              </w:rPr>
              <w:t xml:space="preserve"> July 7.30 pm       </w:t>
            </w:r>
          </w:p>
        </w:tc>
        <w:tc>
          <w:tcPr>
            <w:tcW w:w="1849" w:type="dxa"/>
          </w:tcPr>
          <w:p w14:paraId="343E97C0" w14:textId="38DD23E1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Hainault Forest</w:t>
            </w:r>
          </w:p>
        </w:tc>
        <w:tc>
          <w:tcPr>
            <w:tcW w:w="1849" w:type="dxa"/>
          </w:tcPr>
          <w:p w14:paraId="60507A5D" w14:textId="7F194107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 miles</w:t>
            </w:r>
          </w:p>
        </w:tc>
      </w:tr>
      <w:tr w:rsidR="00FD6301" w14:paraId="32FC1E4D" w14:textId="77777777" w:rsidTr="00F50A49">
        <w:tc>
          <w:tcPr>
            <w:tcW w:w="1848" w:type="dxa"/>
          </w:tcPr>
          <w:p w14:paraId="7E5C0AC2" w14:textId="7B535E6F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</w:t>
            </w:r>
          </w:p>
        </w:tc>
        <w:tc>
          <w:tcPr>
            <w:tcW w:w="1848" w:type="dxa"/>
          </w:tcPr>
          <w:p w14:paraId="2C15A7F1" w14:textId="6DCF6AC0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Harold Wood</w:t>
            </w:r>
            <w:r>
              <w:rPr>
                <w:rFonts w:ascii="Verdana" w:hAnsi="Verdana"/>
              </w:rPr>
              <w:t xml:space="preserve"> RC</w:t>
            </w:r>
            <w:r w:rsidRPr="00F50A49">
              <w:rPr>
                <w:rFonts w:ascii="Verdana" w:hAnsi="Verdana"/>
              </w:rPr>
              <w:t xml:space="preserve">   </w:t>
            </w:r>
          </w:p>
        </w:tc>
        <w:tc>
          <w:tcPr>
            <w:tcW w:w="1848" w:type="dxa"/>
          </w:tcPr>
          <w:p w14:paraId="55D89EF1" w14:textId="53BE8859" w:rsidR="00F50A49" w:rsidRDefault="00C1513C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26</w:t>
            </w:r>
            <w:r w:rsidRPr="00F50A49">
              <w:rPr>
                <w:rFonts w:ascii="Verdana" w:hAnsi="Verdana"/>
                <w:vertAlign w:val="superscript"/>
              </w:rPr>
              <w:t>th</w:t>
            </w:r>
            <w:r w:rsidRPr="00F50A49">
              <w:rPr>
                <w:rFonts w:ascii="Verdana" w:hAnsi="Verdana"/>
              </w:rPr>
              <w:t xml:space="preserve"> July 7.30 pm     </w:t>
            </w:r>
          </w:p>
        </w:tc>
        <w:tc>
          <w:tcPr>
            <w:tcW w:w="1849" w:type="dxa"/>
          </w:tcPr>
          <w:p w14:paraId="72566DF2" w14:textId="03F558B5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Harold Wood Park</w:t>
            </w:r>
          </w:p>
        </w:tc>
        <w:tc>
          <w:tcPr>
            <w:tcW w:w="1849" w:type="dxa"/>
          </w:tcPr>
          <w:p w14:paraId="78C4DA6A" w14:textId="74FC4933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5k</w:t>
            </w:r>
          </w:p>
        </w:tc>
      </w:tr>
      <w:tr w:rsidR="00FD6301" w14:paraId="149944B4" w14:textId="77777777" w:rsidTr="00F50A49">
        <w:tc>
          <w:tcPr>
            <w:tcW w:w="1848" w:type="dxa"/>
          </w:tcPr>
          <w:p w14:paraId="0D234B50" w14:textId="485ACCDF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6</w:t>
            </w:r>
          </w:p>
        </w:tc>
        <w:tc>
          <w:tcPr>
            <w:tcW w:w="1848" w:type="dxa"/>
          </w:tcPr>
          <w:p w14:paraId="1E0CFFA6" w14:textId="7E5678B8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Orion H</w:t>
            </w:r>
          </w:p>
        </w:tc>
        <w:tc>
          <w:tcPr>
            <w:tcW w:w="1848" w:type="dxa"/>
          </w:tcPr>
          <w:p w14:paraId="73B856FF" w14:textId="0FC20F0D" w:rsidR="00F50A49" w:rsidRDefault="00C1513C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5</w:t>
            </w:r>
            <w:r w:rsidRPr="00F50A49">
              <w:rPr>
                <w:rFonts w:ascii="Verdana" w:hAnsi="Verdana"/>
                <w:vertAlign w:val="superscript"/>
              </w:rPr>
              <w:t>th</w:t>
            </w:r>
            <w:r w:rsidRPr="00F50A49">
              <w:rPr>
                <w:rFonts w:ascii="Verdana" w:hAnsi="Verdana"/>
              </w:rPr>
              <w:t xml:space="preserve"> August 10am</w:t>
            </w:r>
          </w:p>
        </w:tc>
        <w:tc>
          <w:tcPr>
            <w:tcW w:w="1849" w:type="dxa"/>
          </w:tcPr>
          <w:p w14:paraId="01EE70B9" w14:textId="79FC4A59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Chingford Plain                  </w:t>
            </w:r>
          </w:p>
        </w:tc>
        <w:tc>
          <w:tcPr>
            <w:tcW w:w="1849" w:type="dxa"/>
          </w:tcPr>
          <w:p w14:paraId="336714E4" w14:textId="551BA410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 miles</w:t>
            </w:r>
          </w:p>
        </w:tc>
      </w:tr>
      <w:tr w:rsidR="00FD6301" w14:paraId="160664E9" w14:textId="77777777" w:rsidTr="00F50A49">
        <w:tc>
          <w:tcPr>
            <w:tcW w:w="1848" w:type="dxa"/>
          </w:tcPr>
          <w:p w14:paraId="56ED57A6" w14:textId="5E726D4A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7</w:t>
            </w:r>
          </w:p>
        </w:tc>
        <w:tc>
          <w:tcPr>
            <w:tcW w:w="1848" w:type="dxa"/>
          </w:tcPr>
          <w:p w14:paraId="6A48663A" w14:textId="2E9D5E5E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Barking RR</w:t>
            </w:r>
            <w:r w:rsidR="00123C1A">
              <w:rPr>
                <w:rFonts w:ascii="Verdana" w:hAnsi="Verdana"/>
                <w:u w:val="single"/>
              </w:rPr>
              <w:t xml:space="preserve"> Phipps 5k</w:t>
            </w:r>
          </w:p>
        </w:tc>
        <w:tc>
          <w:tcPr>
            <w:tcW w:w="1848" w:type="dxa"/>
          </w:tcPr>
          <w:p w14:paraId="7686A0A0" w14:textId="0DF89A00" w:rsidR="00F50A49" w:rsidRDefault="00C1513C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28</w:t>
            </w:r>
            <w:r w:rsidRPr="00F50A49">
              <w:rPr>
                <w:rFonts w:ascii="Verdana" w:hAnsi="Verdana"/>
                <w:vertAlign w:val="superscript"/>
              </w:rPr>
              <w:t>th</w:t>
            </w:r>
            <w:r w:rsidRPr="00F50A49">
              <w:rPr>
                <w:rFonts w:ascii="Verdana" w:hAnsi="Verdana"/>
              </w:rPr>
              <w:t xml:space="preserve"> August 10.30am  </w:t>
            </w:r>
          </w:p>
        </w:tc>
        <w:tc>
          <w:tcPr>
            <w:tcW w:w="1849" w:type="dxa"/>
          </w:tcPr>
          <w:p w14:paraId="25CD06FF" w14:textId="7D35415B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Barking Park                     </w:t>
            </w:r>
          </w:p>
        </w:tc>
        <w:tc>
          <w:tcPr>
            <w:tcW w:w="1849" w:type="dxa"/>
          </w:tcPr>
          <w:p w14:paraId="45923BA1" w14:textId="4C5B221D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5k</w:t>
            </w:r>
          </w:p>
        </w:tc>
      </w:tr>
      <w:tr w:rsidR="00F50A49" w14:paraId="0525CCBF" w14:textId="77777777" w:rsidTr="00F50A49">
        <w:tc>
          <w:tcPr>
            <w:tcW w:w="1848" w:type="dxa"/>
          </w:tcPr>
          <w:p w14:paraId="08F30AF6" w14:textId="58B1F009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8</w:t>
            </w:r>
          </w:p>
        </w:tc>
        <w:tc>
          <w:tcPr>
            <w:tcW w:w="1848" w:type="dxa"/>
          </w:tcPr>
          <w:p w14:paraId="6EF82700" w14:textId="07841EB5" w:rsidR="00F50A49" w:rsidRDefault="00F50A49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ELR</w:t>
            </w:r>
          </w:p>
        </w:tc>
        <w:tc>
          <w:tcPr>
            <w:tcW w:w="1848" w:type="dxa"/>
          </w:tcPr>
          <w:p w14:paraId="40FD2E93" w14:textId="64A20F31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>24</w:t>
            </w:r>
            <w:r w:rsidRPr="00F50A49">
              <w:rPr>
                <w:rFonts w:ascii="Verdana" w:hAnsi="Verdana"/>
                <w:vertAlign w:val="superscript"/>
              </w:rPr>
              <w:t>th</w:t>
            </w:r>
            <w:r w:rsidRPr="00F50A49">
              <w:rPr>
                <w:rFonts w:ascii="Verdana" w:hAnsi="Verdana"/>
              </w:rPr>
              <w:t xml:space="preserve"> Sept 10.30am    </w:t>
            </w:r>
          </w:p>
        </w:tc>
        <w:tc>
          <w:tcPr>
            <w:tcW w:w="1849" w:type="dxa"/>
          </w:tcPr>
          <w:p w14:paraId="4BF095BE" w14:textId="648D1045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 w:rsidRPr="00F50A49">
              <w:rPr>
                <w:rFonts w:ascii="Verdana" w:hAnsi="Verdana"/>
              </w:rPr>
              <w:t xml:space="preserve">Valentines Park                 </w:t>
            </w:r>
          </w:p>
        </w:tc>
        <w:tc>
          <w:tcPr>
            <w:tcW w:w="1849" w:type="dxa"/>
          </w:tcPr>
          <w:p w14:paraId="67AD79C8" w14:textId="15C4A3B1" w:rsidR="00F50A49" w:rsidRDefault="00FD6301" w:rsidP="00F50A49">
            <w:pPr>
              <w:pStyle w:val="ListParagraph"/>
              <w:ind w:left="0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5k</w:t>
            </w:r>
          </w:p>
        </w:tc>
      </w:tr>
    </w:tbl>
    <w:p w14:paraId="7EE5DAF1" w14:textId="77777777" w:rsidR="00F50A49" w:rsidRPr="005E02FA" w:rsidRDefault="00F50A49" w:rsidP="00F50A49">
      <w:pPr>
        <w:pStyle w:val="ListParagraph"/>
        <w:rPr>
          <w:rFonts w:ascii="Verdana" w:hAnsi="Verdana"/>
          <w:u w:val="single"/>
        </w:rPr>
      </w:pPr>
    </w:p>
    <w:p w14:paraId="0FDBD5C4" w14:textId="77777777" w:rsidR="00C54968" w:rsidRPr="005E02FA" w:rsidRDefault="00C54968" w:rsidP="00C54968">
      <w:pPr>
        <w:pStyle w:val="ListParagraph"/>
        <w:rPr>
          <w:rFonts w:ascii="Verdana" w:hAnsi="Verdana"/>
        </w:rPr>
      </w:pPr>
    </w:p>
    <w:p w14:paraId="7FA477B9" w14:textId="77777777" w:rsidR="00C54968" w:rsidRPr="005E02FA" w:rsidRDefault="00C54968" w:rsidP="00C54968">
      <w:pPr>
        <w:pStyle w:val="ListParagraph"/>
        <w:numPr>
          <w:ilvl w:val="0"/>
          <w:numId w:val="1"/>
        </w:numPr>
        <w:rPr>
          <w:rFonts w:ascii="Verdana" w:hAnsi="Verdana"/>
          <w:u w:val="single"/>
        </w:rPr>
      </w:pPr>
      <w:r w:rsidRPr="005E02FA">
        <w:rPr>
          <w:rFonts w:ascii="Verdana" w:hAnsi="Verdana"/>
          <w:u w:val="single"/>
        </w:rPr>
        <w:t>Comments on last year’s series.</w:t>
      </w:r>
    </w:p>
    <w:p w14:paraId="6391E4E6" w14:textId="77777777" w:rsidR="00C54968" w:rsidRPr="005E02FA" w:rsidRDefault="00C54968" w:rsidP="00C5496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E02FA">
        <w:rPr>
          <w:rFonts w:ascii="Verdana" w:hAnsi="Verdana"/>
        </w:rPr>
        <w:t>Numbers nearly back to pre-COVID levels.</w:t>
      </w:r>
    </w:p>
    <w:p w14:paraId="6F072C96" w14:textId="77777777" w:rsidR="00C54968" w:rsidRPr="005E02FA" w:rsidRDefault="00C54968" w:rsidP="00C5496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E02FA">
        <w:rPr>
          <w:rFonts w:ascii="Verdana" w:hAnsi="Verdana"/>
        </w:rPr>
        <w:t>Same chip timers used by most clubs</w:t>
      </w:r>
      <w:r w:rsidR="00EA2D61" w:rsidRPr="005E02FA">
        <w:rPr>
          <w:rFonts w:ascii="Verdana" w:hAnsi="Verdana"/>
        </w:rPr>
        <w:t xml:space="preserve"> – very efficient</w:t>
      </w:r>
      <w:r w:rsidRPr="005E02FA">
        <w:rPr>
          <w:rFonts w:ascii="Verdana" w:hAnsi="Verdana"/>
        </w:rPr>
        <w:t>.</w:t>
      </w:r>
    </w:p>
    <w:p w14:paraId="014658F4" w14:textId="77777777" w:rsidR="00C54968" w:rsidRPr="005E02FA" w:rsidRDefault="00C54968" w:rsidP="00C54968">
      <w:pPr>
        <w:pStyle w:val="ListParagraph"/>
        <w:numPr>
          <w:ilvl w:val="0"/>
          <w:numId w:val="1"/>
        </w:numPr>
        <w:rPr>
          <w:rFonts w:ascii="Verdana" w:hAnsi="Verdana"/>
          <w:u w:val="single"/>
        </w:rPr>
      </w:pPr>
      <w:r w:rsidRPr="005E02FA">
        <w:rPr>
          <w:rFonts w:ascii="Verdana" w:hAnsi="Verdana"/>
          <w:u w:val="single"/>
        </w:rPr>
        <w:t>Possible improvements</w:t>
      </w:r>
    </w:p>
    <w:p w14:paraId="02CF2FD5" w14:textId="77777777" w:rsidR="00C54968" w:rsidRPr="005E02FA" w:rsidRDefault="00C54968" w:rsidP="00C5496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2FA">
        <w:rPr>
          <w:rFonts w:ascii="Verdana" w:hAnsi="Verdana"/>
        </w:rPr>
        <w:t>IAC asked for 5 out of 8 race</w:t>
      </w:r>
      <w:r w:rsidR="00EA2D61" w:rsidRPr="005E02FA">
        <w:rPr>
          <w:rFonts w:ascii="Verdana" w:hAnsi="Verdana"/>
        </w:rPr>
        <w:t>s</w:t>
      </w:r>
      <w:r w:rsidRPr="005E02FA">
        <w:rPr>
          <w:rFonts w:ascii="Verdana" w:hAnsi="Verdana"/>
        </w:rPr>
        <w:t xml:space="preserve"> to score for both the team and individual competition. Clubs voted in favour of keeping the 6 out of 8 races as in previous years.</w:t>
      </w:r>
    </w:p>
    <w:p w14:paraId="616AB1C7" w14:textId="77777777" w:rsidR="00C54968" w:rsidRPr="005E02FA" w:rsidRDefault="00C54968" w:rsidP="00C54968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5E02FA">
        <w:rPr>
          <w:rFonts w:ascii="Verdana" w:hAnsi="Verdana"/>
        </w:rPr>
        <w:t>Age limit of 15 year from UK guidelines should be consistently applied.  Mart and Alison to clarify on the EA rules.</w:t>
      </w:r>
    </w:p>
    <w:p w14:paraId="55331BDC" w14:textId="77777777" w:rsidR="00C54968" w:rsidRPr="005E02FA" w:rsidRDefault="00C54968" w:rsidP="00C54968">
      <w:pPr>
        <w:pStyle w:val="ListParagraph"/>
        <w:numPr>
          <w:ilvl w:val="0"/>
          <w:numId w:val="1"/>
        </w:numPr>
        <w:rPr>
          <w:rFonts w:ascii="Verdana" w:hAnsi="Verdana"/>
          <w:u w:val="single"/>
        </w:rPr>
      </w:pPr>
      <w:r w:rsidRPr="005E02FA">
        <w:rPr>
          <w:rFonts w:ascii="Verdana" w:hAnsi="Verdana"/>
          <w:u w:val="single"/>
        </w:rPr>
        <w:t>Sponsorship and End of series presentation evening.</w:t>
      </w:r>
    </w:p>
    <w:p w14:paraId="24C09C1E" w14:textId="77777777" w:rsidR="00C54968" w:rsidRPr="005E02FA" w:rsidRDefault="00797531" w:rsidP="00101A4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Phil He</w:t>
      </w:r>
      <w:r w:rsidR="00101A4A" w:rsidRPr="005E02FA">
        <w:rPr>
          <w:rFonts w:ascii="Verdana" w:hAnsi="Verdana"/>
        </w:rPr>
        <w:t>rnon to continue to sponsor the series.  However due to an unfortunate accident he was not in contact last year.  Hopefully this year he will provide the sponsorship for the 2 years.</w:t>
      </w:r>
    </w:p>
    <w:p w14:paraId="0C31F289" w14:textId="77777777" w:rsidR="00101A4A" w:rsidRPr="005E02FA" w:rsidRDefault="00101A4A" w:rsidP="00101A4A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E02FA">
        <w:rPr>
          <w:rFonts w:ascii="Verdana" w:hAnsi="Verdana"/>
        </w:rPr>
        <w:t>All clubs are encouraged to seek sponsorship possibilities for the series as well as sponsorship for individual races.</w:t>
      </w:r>
    </w:p>
    <w:p w14:paraId="733217C1" w14:textId="77777777" w:rsidR="00EA2D61" w:rsidRPr="005E02FA" w:rsidRDefault="00101A4A" w:rsidP="00101A4A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E02FA">
        <w:rPr>
          <w:rFonts w:ascii="Verdana" w:hAnsi="Verdana"/>
        </w:rPr>
        <w:t xml:space="preserve">Presentation evening to be hosted by IAC as it is their 100 </w:t>
      </w:r>
      <w:r w:rsidR="00EA2D61" w:rsidRPr="005E02FA">
        <w:rPr>
          <w:rFonts w:ascii="Verdana" w:hAnsi="Verdana"/>
        </w:rPr>
        <w:t>year celebration</w:t>
      </w:r>
    </w:p>
    <w:p w14:paraId="63C64AD6" w14:textId="77777777" w:rsidR="00101A4A" w:rsidRPr="005E02FA" w:rsidRDefault="005E02FA" w:rsidP="00101A4A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E02FA">
        <w:rPr>
          <w:rFonts w:ascii="Verdana" w:hAnsi="Verdana"/>
        </w:rPr>
        <w:t xml:space="preserve">Contributions remain the same - </w:t>
      </w:r>
      <w:r w:rsidR="00101A4A" w:rsidRPr="005E02FA">
        <w:rPr>
          <w:rFonts w:ascii="Verdana" w:hAnsi="Verdana"/>
        </w:rPr>
        <w:t xml:space="preserve">£80 for hosting clubs, £40 for non-hosting i.e. Eton Manor.   </w:t>
      </w:r>
    </w:p>
    <w:p w14:paraId="4931DA2B" w14:textId="77777777" w:rsidR="00101A4A" w:rsidRPr="005E02FA" w:rsidRDefault="00101A4A" w:rsidP="00101A4A">
      <w:pPr>
        <w:pStyle w:val="ListParagraph"/>
        <w:numPr>
          <w:ilvl w:val="0"/>
          <w:numId w:val="1"/>
        </w:numPr>
        <w:rPr>
          <w:rFonts w:ascii="Verdana" w:hAnsi="Verdana"/>
          <w:u w:val="single"/>
        </w:rPr>
      </w:pPr>
      <w:r w:rsidRPr="005E02FA">
        <w:rPr>
          <w:rFonts w:ascii="Verdana" w:hAnsi="Verdana"/>
          <w:u w:val="single"/>
        </w:rPr>
        <w:lastRenderedPageBreak/>
        <w:t xml:space="preserve"> AOB</w:t>
      </w:r>
    </w:p>
    <w:p w14:paraId="188B8914" w14:textId="77777777" w:rsidR="00101A4A" w:rsidRPr="005E02FA" w:rsidRDefault="00101A4A" w:rsidP="00101A4A">
      <w:pPr>
        <w:pStyle w:val="ListParagraph"/>
        <w:rPr>
          <w:rFonts w:ascii="Verdana" w:hAnsi="Verdana"/>
          <w:u w:val="single"/>
        </w:rPr>
      </w:pPr>
      <w:r w:rsidRPr="005E02FA">
        <w:rPr>
          <w:rFonts w:ascii="Verdana" w:hAnsi="Verdana"/>
          <w:u w:val="single"/>
        </w:rPr>
        <w:t>Other possible events</w:t>
      </w:r>
    </w:p>
    <w:p w14:paraId="3C16757E" w14:textId="77777777" w:rsidR="00101A4A" w:rsidRPr="005E02FA" w:rsidRDefault="00101A4A" w:rsidP="00101A4A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5E02FA">
        <w:rPr>
          <w:rFonts w:ascii="Verdana" w:hAnsi="Verdana"/>
        </w:rPr>
        <w:t>Essex Way 3</w:t>
      </w:r>
      <w:r w:rsidRPr="005E02FA">
        <w:rPr>
          <w:rFonts w:ascii="Verdana" w:hAnsi="Verdana"/>
          <w:vertAlign w:val="superscript"/>
        </w:rPr>
        <w:t>rd</w:t>
      </w:r>
      <w:r w:rsidRPr="005E02FA">
        <w:rPr>
          <w:rFonts w:ascii="Verdana" w:hAnsi="Verdana"/>
        </w:rPr>
        <w:t xml:space="preserve"> September – clubs are encouraged to enter teams. Entries and information contact Sally </w:t>
      </w:r>
      <w:hyperlink r:id="rId5" w:history="1">
        <w:r w:rsidRPr="005E02FA">
          <w:rPr>
            <w:rStyle w:val="Hyperlink"/>
            <w:rFonts w:ascii="Verdana" w:hAnsi="Verdana"/>
          </w:rPr>
          <w:t>sgillam@talk21.com</w:t>
        </w:r>
      </w:hyperlink>
    </w:p>
    <w:p w14:paraId="44A64993" w14:textId="77777777" w:rsidR="00101A4A" w:rsidRPr="005E02FA" w:rsidRDefault="00101A4A" w:rsidP="00101A4A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5E02FA">
        <w:rPr>
          <w:rFonts w:ascii="Verdana" w:hAnsi="Verdana"/>
        </w:rPr>
        <w:t>Ingatestone 5 miles – 17</w:t>
      </w:r>
      <w:r w:rsidRPr="005E02FA">
        <w:rPr>
          <w:rFonts w:ascii="Verdana" w:hAnsi="Verdana"/>
          <w:vertAlign w:val="superscript"/>
        </w:rPr>
        <w:t>th</w:t>
      </w:r>
      <w:r w:rsidRPr="005E02FA">
        <w:rPr>
          <w:rFonts w:ascii="Verdana" w:hAnsi="Verdana"/>
        </w:rPr>
        <w:t xml:space="preserve"> September </w:t>
      </w:r>
    </w:p>
    <w:p w14:paraId="3A616E56" w14:textId="77777777" w:rsidR="00101A4A" w:rsidRPr="005E02FA" w:rsidRDefault="00101A4A" w:rsidP="00101A4A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5E02FA">
        <w:rPr>
          <w:rFonts w:ascii="Verdana" w:hAnsi="Verdana"/>
        </w:rPr>
        <w:t>Pleshey half – 10</w:t>
      </w:r>
      <w:r w:rsidRPr="005E02FA">
        <w:rPr>
          <w:rFonts w:ascii="Verdana" w:hAnsi="Verdana"/>
          <w:vertAlign w:val="superscript"/>
        </w:rPr>
        <w:t>th</w:t>
      </w:r>
      <w:r w:rsidRPr="005E02FA">
        <w:rPr>
          <w:rFonts w:ascii="Verdana" w:hAnsi="Verdana"/>
        </w:rPr>
        <w:t xml:space="preserve"> September.</w:t>
      </w:r>
    </w:p>
    <w:p w14:paraId="46D29C3A" w14:textId="77777777" w:rsidR="00101A4A" w:rsidRPr="005E02FA" w:rsidRDefault="00101A4A" w:rsidP="00101A4A">
      <w:pPr>
        <w:rPr>
          <w:rFonts w:ascii="Verdana" w:hAnsi="Verdana"/>
        </w:rPr>
      </w:pPr>
      <w:r w:rsidRPr="005E02FA">
        <w:rPr>
          <w:rFonts w:ascii="Verdana" w:hAnsi="Verdana"/>
        </w:rPr>
        <w:t xml:space="preserve">    The meeting ended at 7.25pm.</w:t>
      </w:r>
    </w:p>
    <w:p w14:paraId="18C045BF" w14:textId="77777777" w:rsidR="00101A4A" w:rsidRPr="005E02FA" w:rsidRDefault="00101A4A" w:rsidP="00101A4A">
      <w:pPr>
        <w:pStyle w:val="ListParagraph"/>
        <w:rPr>
          <w:rFonts w:ascii="Verdana" w:hAnsi="Verdana"/>
        </w:rPr>
      </w:pPr>
    </w:p>
    <w:p w14:paraId="234080B6" w14:textId="77777777" w:rsidR="002D0769" w:rsidRPr="005E02FA" w:rsidRDefault="00101A4A" w:rsidP="005E02FA">
      <w:pPr>
        <w:rPr>
          <w:rFonts w:ascii="Verdana" w:hAnsi="Verdana"/>
        </w:rPr>
      </w:pPr>
      <w:r w:rsidRPr="005E02FA">
        <w:rPr>
          <w:rFonts w:ascii="Verdana" w:hAnsi="Verdana"/>
        </w:rPr>
        <w:t xml:space="preserve"> </w:t>
      </w:r>
    </w:p>
    <w:sectPr w:rsidR="002D0769" w:rsidRPr="005E0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739D"/>
    <w:multiLevelType w:val="hybridMultilevel"/>
    <w:tmpl w:val="8DCC6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0888"/>
    <w:multiLevelType w:val="hybridMultilevel"/>
    <w:tmpl w:val="D4CE93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41047"/>
    <w:multiLevelType w:val="hybridMultilevel"/>
    <w:tmpl w:val="A66AC2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C5EA6"/>
    <w:multiLevelType w:val="hybridMultilevel"/>
    <w:tmpl w:val="C20243F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EC1299"/>
    <w:multiLevelType w:val="hybridMultilevel"/>
    <w:tmpl w:val="611CF23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056C48"/>
    <w:multiLevelType w:val="hybridMultilevel"/>
    <w:tmpl w:val="8D081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1341">
    <w:abstractNumId w:val="0"/>
  </w:num>
  <w:num w:numId="2" w16cid:durableId="1612544459">
    <w:abstractNumId w:val="5"/>
  </w:num>
  <w:num w:numId="3" w16cid:durableId="1756514231">
    <w:abstractNumId w:val="2"/>
  </w:num>
  <w:num w:numId="4" w16cid:durableId="745494817">
    <w:abstractNumId w:val="3"/>
  </w:num>
  <w:num w:numId="5" w16cid:durableId="188764476">
    <w:abstractNumId w:val="4"/>
  </w:num>
  <w:num w:numId="6" w16cid:durableId="173358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769"/>
    <w:rsid w:val="00101A4A"/>
    <w:rsid w:val="00123C1A"/>
    <w:rsid w:val="001F0998"/>
    <w:rsid w:val="002D0769"/>
    <w:rsid w:val="003B7941"/>
    <w:rsid w:val="005E02FA"/>
    <w:rsid w:val="00797531"/>
    <w:rsid w:val="00C1513C"/>
    <w:rsid w:val="00C54968"/>
    <w:rsid w:val="00EA2D61"/>
    <w:rsid w:val="00F50A49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5E4D"/>
  <w15:docId w15:val="{BC1E1225-13BA-4A9E-B053-CC3D3530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A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F5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illam@talk21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Clarke</cp:lastModifiedBy>
  <cp:revision>3</cp:revision>
  <dcterms:created xsi:type="dcterms:W3CDTF">2023-03-03T09:36:00Z</dcterms:created>
  <dcterms:modified xsi:type="dcterms:W3CDTF">2023-03-03T10:00:00Z</dcterms:modified>
</cp:coreProperties>
</file>